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D3" w:rsidRDefault="00B605D3" w:rsidP="00B605D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ко Дню Защиты Детей</w:t>
      </w:r>
      <w:r w:rsidRPr="00823126">
        <w:rPr>
          <w:rFonts w:ascii="Times New Roman" w:hAnsi="Times New Roman" w:cs="Times New Roman"/>
          <w:sz w:val="28"/>
          <w:szCs w:val="28"/>
        </w:rPr>
        <w:t>: «Планета Детства: Твое время сиять»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color w:val="1D1D1F"/>
          <w:sz w:val="28"/>
          <w:shd w:val="clear" w:color="auto" w:fill="FFFFFF"/>
        </w:rPr>
      </w:pPr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Целевая аудитория мероприятия: дети </w:t>
      </w:r>
      <w:r w:rsidR="00BD6DC5">
        <w:rPr>
          <w:rFonts w:ascii="Times New Roman" w:hAnsi="Times New Roman" w:cs="Times New Roman"/>
          <w:color w:val="1D1D1F"/>
          <w:sz w:val="28"/>
          <w:shd w:val="clear" w:color="auto" w:fill="FFFFFF"/>
        </w:rPr>
        <w:t>6</w:t>
      </w:r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–12 лет, родители, педагоги и воспитатели. 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color w:val="1D1D1F"/>
          <w:sz w:val="28"/>
          <w:shd w:val="clear" w:color="auto" w:fill="FFFFFF"/>
        </w:rPr>
      </w:pPr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Формат проведения: интерактивное путешествие по «планетам» с игровыми и рефлексивными блоками. 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color w:val="1D1D1F"/>
          <w:sz w:val="28"/>
          <w:shd w:val="clear" w:color="auto" w:fill="FFFFFF"/>
        </w:rPr>
      </w:pPr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Продолжительность мероприятия составляет 90–100 минут. 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color w:val="1D1D1F"/>
          <w:sz w:val="28"/>
          <w:shd w:val="clear" w:color="auto" w:fill="FFFFFF"/>
        </w:rPr>
      </w:pPr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Цель: формирование безопасной, поддерживающей среды для развития ребёнка через осознание прав, навыков доверительного общения и ценности качественного времени. 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color w:val="1D1D1F"/>
          <w:sz w:val="28"/>
          <w:shd w:val="clear" w:color="auto" w:fill="FFFFFF"/>
        </w:rPr>
      </w:pPr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Задачи мероприятия: в игровой форме познакомить участников с основными правами ребёнка; показать разницу между </w:t>
      </w:r>
      <w:proofErr w:type="spellStart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>манипулятивной</w:t>
      </w:r>
      <w:proofErr w:type="spellEnd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 поддержкой и </w:t>
      </w:r>
      <w:proofErr w:type="spellStart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>экологичным</w:t>
      </w:r>
      <w:proofErr w:type="spellEnd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 принятием; научить выделять «качественное время» в повседневности; снизить страх ошибки и укрепить детско-родительскую связь.</w:t>
      </w:r>
    </w:p>
    <w:p w:rsidR="00B605D3" w:rsidRPr="008C40F2" w:rsidRDefault="008C40F2" w:rsidP="008C40F2">
      <w:pPr>
        <w:jc w:val="both"/>
        <w:rPr>
          <w:rFonts w:ascii="Times New Roman" w:hAnsi="Times New Roman" w:cs="Times New Roman"/>
          <w:color w:val="1D1D1F"/>
          <w:sz w:val="28"/>
          <w:shd w:val="clear" w:color="auto" w:fill="FFFFFF"/>
        </w:rPr>
      </w:pPr>
      <w:proofErr w:type="gramStart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 xml:space="preserve">Необходимое оборудование: проектор или экран, фоновая музыка, карточки с символами прав, бумага, фломастеры, клей, «звёздные» </w:t>
      </w:r>
      <w:proofErr w:type="spellStart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>стикеры</w:t>
      </w:r>
      <w:proofErr w:type="spellEnd"/>
      <w:r w:rsidRPr="008C40F2">
        <w:rPr>
          <w:rFonts w:ascii="Times New Roman" w:hAnsi="Times New Roman" w:cs="Times New Roman"/>
          <w:color w:val="1D1D1F"/>
          <w:sz w:val="28"/>
          <w:shd w:val="clear" w:color="auto" w:fill="FFFFFF"/>
        </w:rPr>
        <w:t>, сертификаты «Время сиять», таймер.</w:t>
      </w:r>
      <w:proofErr w:type="gramEnd"/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ХОД МЕРОПРИЯТИЯ</w:t>
      </w:r>
      <w:r>
        <w:rPr>
          <w:rFonts w:ascii="Times New Roman" w:hAnsi="Times New Roman" w:cs="Times New Roman"/>
          <w:sz w:val="28"/>
        </w:rPr>
        <w:t>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1. ВСТУПЛЕНИЕ: «Запуск корабля» (10 мин)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Звук/</w:t>
      </w:r>
      <w:proofErr w:type="spellStart"/>
      <w:r w:rsidRPr="008C40F2">
        <w:rPr>
          <w:rFonts w:ascii="Times New Roman" w:hAnsi="Times New Roman" w:cs="Times New Roman"/>
          <w:sz w:val="28"/>
        </w:rPr>
        <w:t>визуал</w:t>
      </w:r>
      <w:proofErr w:type="spellEnd"/>
      <w:r w:rsidRPr="008C40F2">
        <w:rPr>
          <w:rFonts w:ascii="Times New Roman" w:hAnsi="Times New Roman" w:cs="Times New Roman"/>
          <w:sz w:val="28"/>
        </w:rPr>
        <w:t>: Мягкая космическая музыка, на экране медленно вращается стилизованная планета с детскими рисунками.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Ведущий: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«Добро пожаловать на Планету Детства. Сегодня каждый из вас — не просто гость, а звезда, которая имеет полное право сиять. В 1959 году мир впервые официально сказал: дети — не собственность, а личности с правами. В 1989 году эти права стали законом. Но законы работают, только если рядом есть взрослые, которые умеют слушать, верить и быть рядом. Сегодня мы вместе создадим эту атмосферу».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Разминка: Дети и родители встают в круг, передают «звёздный камень» (мягкий мяч). Кто держит, называет одно слово-ожидание от встречи (например: «доверие», «тишина», «игра», «понимание»).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lastRenderedPageBreak/>
        <w:t>Адаптация для возрастных групп 6–9 и 10–12 лет — сплошное описание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Общая концепция для обеих групп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Мероприятие строится вокруг метафоры космического путешествия на Планету Детства. Цель — за 10 минут создать атмосферу доверия, мягко ввести тему прав ребёнка и включить детей вместе с родителями в совместное действие. Для проведения понадобятся: мягкий мяч или плюшевая «звезда» для передачи по кругу, фоновая космическая музыка, проектор или экран (по возможности). </w:t>
      </w:r>
      <w:proofErr w:type="spellStart"/>
      <w:r w:rsidRPr="00BD6DC5">
        <w:rPr>
          <w:rFonts w:ascii="Times New Roman" w:hAnsi="Times New Roman" w:cs="Times New Roman"/>
          <w:sz w:val="28"/>
        </w:rPr>
        <w:t>Тайминг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строго соблюдается: 10 минут на весь блок, включая приветствие, мини-лекцию и разминку. Ведущий работает в партнёрской позиции, избегает назидательности, делает акцент на эмоциях и вовлечении.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6–9 лет: звуковое и визуальное оформление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Для младшей группы музыка подбирается добрая, инструментальная, без резких переходов — например, мягкая космическая мелодия с колокольчиками или арфой. На экране демонстрируется яркая, мультяшная планета, украшенная детскими рисунками: ракеты, солнышко, звёздочки, радуга; изображение медленно вращается, создавая ощущение плавного полёта. Освещение в помещении — мягкое, рассеянное, можно добавить «звёздный» проектор на потолок для создания волшебной атмосферы. Важно, чтобы визуальный ряд был понятен, привлекателен и не перегружен деталями.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6–9 лет: текст ведущего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Ведущий начинает с тёплого, эмоционального приветствия: «Ребята, взрослые, привет! Мы отправляемся в волшебное путешествие — на Планету Детства! Сегодня каждый из вас — маленькая звёздочка. А звёзды, знаете, не ссорятся, не толкаются, а светят и помогают друг другу сиять ярче». Затем следует простое объяснение темы прав: «Давным-давно, когда ваши бабушки были маленькими, взрослые договорились: дети — это не игрушки, у каждого ребёнка есть свои права: право на имя, на дом, на заботу, на игру. И чтобы эти права работали, нужны взрослые, которые слушают, обнимают и верят. Давайте вместе создадим такую атмосферу — добрую, как космос, и тёплую, как солнечный лучик!». Фразы короткие, с повторами, сопровождаются жестами и мимикой.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6–9 лет: разминка «Звёздный камень»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lastRenderedPageBreak/>
        <w:t xml:space="preserve">Дети и родители встают в круг. Ведущий передаёт мягкий мяч или плюшевую звезду — «звёздный камень». Правило простое: у кого в руках предмет, тот называет одно слово-ожидание от встречи или показывает жестом. </w:t>
      </w:r>
      <w:proofErr w:type="gramStart"/>
      <w:r w:rsidRPr="00BD6DC5">
        <w:rPr>
          <w:rFonts w:ascii="Times New Roman" w:hAnsi="Times New Roman" w:cs="Times New Roman"/>
          <w:sz w:val="28"/>
        </w:rPr>
        <w:t>Для облегчения задачи ведущий заранее даёт примеры: слова — «смех», «</w:t>
      </w:r>
      <w:proofErr w:type="spellStart"/>
      <w:r w:rsidRPr="00BD6DC5">
        <w:rPr>
          <w:rFonts w:ascii="Times New Roman" w:hAnsi="Times New Roman" w:cs="Times New Roman"/>
          <w:sz w:val="28"/>
        </w:rPr>
        <w:t>обнимашки</w:t>
      </w:r>
      <w:proofErr w:type="spellEnd"/>
      <w:r w:rsidRPr="00BD6DC5">
        <w:rPr>
          <w:rFonts w:ascii="Times New Roman" w:hAnsi="Times New Roman" w:cs="Times New Roman"/>
          <w:sz w:val="28"/>
        </w:rPr>
        <w:t>», «игра», «тишина», «дружба»; жесты — руки к сердцу, хлопок, кивок, улыбка.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Если ребёнок стесняется или молчит, ведущий мягко подсказывает: «Можно просто улыбнуться — это тоже слово!». Родители помогают, если нужно, или говорят слово вместе с ребёнком. Темп быстрый, но без давления: важно, чтобы каждый почувствовал себя принятым. После завершения круга ведущий кратко резюмирует: «Какие чудесные звёздочки собрались! Мы уже на пути к Планете».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6–9 лет: ключевые особенности проведения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Для этой возрастной группы критически важно использовать образный язык и короткие фразы, так как дети мыслят картинками, а абстрактные понятия («права», «закон») нужно переводить в знакомые, осязаемые образы. Ведущий больше показывает, чем говорит: демонстрирует жесты, интонации, мимику. Обязательно сохраняется право «пропустить ход» — это снижает тревожность и даёт чувство безопасности. Тактильный реквизит (мягкий мяч, плюшевая звезда) и возможность обняться с родителем помогают снять барьеры. Каждый этап завершается позитивной обратной связью: «Молодец!», «Какая красивая звёздочка!» — это закрепляет успех и поддерживает мотивацию.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10–12 лет: звуковое и визуальное оформление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Для старшей группы музыка подбирается более современная — </w:t>
      </w:r>
      <w:proofErr w:type="gramStart"/>
      <w:r w:rsidRPr="00BD6DC5">
        <w:rPr>
          <w:rFonts w:ascii="Times New Roman" w:hAnsi="Times New Roman" w:cs="Times New Roman"/>
          <w:sz w:val="28"/>
        </w:rPr>
        <w:t>лёгкий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D6DC5">
        <w:rPr>
          <w:rFonts w:ascii="Times New Roman" w:hAnsi="Times New Roman" w:cs="Times New Roman"/>
          <w:sz w:val="28"/>
        </w:rPr>
        <w:t>эмбиент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с мягким битом, космические синтезаторы, но без слов, чтобы не отвлекать от речи ведущего. </w:t>
      </w:r>
      <w:proofErr w:type="gramStart"/>
      <w:r w:rsidRPr="00BD6DC5">
        <w:rPr>
          <w:rFonts w:ascii="Times New Roman" w:hAnsi="Times New Roman" w:cs="Times New Roman"/>
          <w:sz w:val="28"/>
        </w:rPr>
        <w:t xml:space="preserve">На экране — стилизованная </w:t>
      </w:r>
      <w:proofErr w:type="spellStart"/>
      <w:r w:rsidRPr="00BD6DC5">
        <w:rPr>
          <w:rFonts w:ascii="Times New Roman" w:hAnsi="Times New Roman" w:cs="Times New Roman"/>
          <w:sz w:val="28"/>
        </w:rPr>
        <w:t>инфографика</w:t>
      </w:r>
      <w:proofErr w:type="spellEnd"/>
      <w:r w:rsidRPr="00BD6DC5">
        <w:rPr>
          <w:rFonts w:ascii="Times New Roman" w:hAnsi="Times New Roman" w:cs="Times New Roman"/>
          <w:sz w:val="28"/>
        </w:rPr>
        <w:t>: планета в сочетании с иконками, символизирующими права ребёнка (книга — право на образование, дом — право на жильё, сердце — право на заботу, глобус — право на мнение); добавляется анимация «запуска корабля» для динамики.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Освещение приглушённое, акцент делается на экране и на ведущем, чтобы удерживать внимание аудитории.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10–12 лет: текст ведущего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Ведущий обращается к аудитории в партнёрском тоне: «Привет, команда! Сегодня мы не просто гости — мы экипаж космического корабля "Детство". Наша миссия: долететь до Планеты, где каждый ребёнок чувствует себя важным, защищённым и свободным». Далее следует краткий, но </w:t>
      </w:r>
      <w:r w:rsidRPr="00BD6DC5">
        <w:rPr>
          <w:rFonts w:ascii="Times New Roman" w:hAnsi="Times New Roman" w:cs="Times New Roman"/>
          <w:sz w:val="28"/>
        </w:rPr>
        <w:lastRenderedPageBreak/>
        <w:t xml:space="preserve">содержательный исторический блок: «Немного фактов: в 1959 году мир впервые сказал — дети имеют права. В 1989 году эти права стали международным законом. Но бумага не работает сама. Права оживают, только если рядом есть взрослые, которые умеют слушать, договариваться и доверять. Сегодня мы вместе создадим эту атмосферу — честную, уважительную, живую. </w:t>
      </w:r>
      <w:proofErr w:type="gramStart"/>
      <w:r w:rsidRPr="00BD6DC5">
        <w:rPr>
          <w:rFonts w:ascii="Times New Roman" w:hAnsi="Times New Roman" w:cs="Times New Roman"/>
          <w:sz w:val="28"/>
        </w:rPr>
        <w:t>Готовы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к запуску?». Текст лаконичный, с чёткими акцентами на ключевых словах, без излишней эмоциональности, но с искренностью.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10–12 лет: разминка «Звёздный камень» (усложнённая версия)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Участники встают в круг, дети и родители вместе. Реквизит — мягкий мяч или «космический жетон». Механика усложняется: у кого в руках предмет, тот выбирает один из двух форматов ответа. Первый вариант — назвать одно слово-ожидание («доверие», «диалог», «интерес», «честность»). Второй вариант — за 10 секунд поделиться микро-историей: коротким примером из жизни («Хочу, чтобы меня слышали, как в прошлый раз, когда мы вместе придумывали проект»). Родители говорят после ребёнка, дополняют, но не перебивают; формат диалога: «Я слышу тебя. А для меня важно...». Ведущий фиксирует ключевые слова на </w:t>
      </w:r>
      <w:proofErr w:type="spellStart"/>
      <w:r w:rsidRPr="00BD6DC5">
        <w:rPr>
          <w:rFonts w:ascii="Times New Roman" w:hAnsi="Times New Roman" w:cs="Times New Roman"/>
          <w:sz w:val="28"/>
        </w:rPr>
        <w:t>флипчарте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или доске, чтобы в конце встречи к ним вернуться. Если участник стесняется, ему даётся право передать ход с комментарием: «Пока наблюдаю, но я с вами» — это сохраняет </w:t>
      </w:r>
      <w:proofErr w:type="spellStart"/>
      <w:r w:rsidRPr="00BD6DC5">
        <w:rPr>
          <w:rFonts w:ascii="Times New Roman" w:hAnsi="Times New Roman" w:cs="Times New Roman"/>
          <w:sz w:val="28"/>
        </w:rPr>
        <w:t>включённость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без давления.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Группа 10–12 лет: ключевые особенности проведения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Для этой возрастной группы принципиально важно проявлять уважение к мнению ребёнка: дети 10–12 лет чувствуют фальшь и ценят честный диалог. Элемент выбора (слово или история) даёт чувство контроля и снижает сопротивление. Тон общения — партнёрский, без «сюсюканья», с минимумом упрощений. Визуальная поддержка (иконки, </w:t>
      </w:r>
      <w:proofErr w:type="spellStart"/>
      <w:r w:rsidRPr="00BD6DC5">
        <w:rPr>
          <w:rFonts w:ascii="Times New Roman" w:hAnsi="Times New Roman" w:cs="Times New Roman"/>
          <w:sz w:val="28"/>
        </w:rPr>
        <w:t>инфографика</w:t>
      </w:r>
      <w:proofErr w:type="spellEnd"/>
      <w:r w:rsidRPr="00BD6DC5">
        <w:rPr>
          <w:rFonts w:ascii="Times New Roman" w:hAnsi="Times New Roman" w:cs="Times New Roman"/>
          <w:sz w:val="28"/>
        </w:rPr>
        <w:t>) помогает удерживать внимание и структурирует информацию. Обязательно сохраняется возможность «молчаливого участия»: не все готовы говорить сразу, и важно дать безопасную альтернативу, чтобы каждый чувствовал себя принятым.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Универсальные советы для ведущего (работают для обеих групп)</w:t>
      </w:r>
      <w:r w:rsidR="00BA69A6">
        <w:rPr>
          <w:rFonts w:ascii="Times New Roman" w:hAnsi="Times New Roman" w:cs="Times New Roman"/>
          <w:sz w:val="28"/>
        </w:rPr>
        <w:t>: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Темп речи адаптируется под возраст: для 6–9 лет — медленнее, с паузами и повторами ключевых фраз; для 10–12 лет — динамичнее, но с чёткими акцентами на важных словах («права», «доверие», «вместе»). Работа с родителями требует предварительной краткой инструкции: «Ваша роль — не </w:t>
      </w:r>
      <w:r w:rsidRPr="00BD6DC5">
        <w:rPr>
          <w:rFonts w:ascii="Times New Roman" w:hAnsi="Times New Roman" w:cs="Times New Roman"/>
          <w:sz w:val="28"/>
        </w:rPr>
        <w:lastRenderedPageBreak/>
        <w:t>исправлять ребёнка, а быть рядом. Если он молчит — это нормально». В конце разминки важно поблагодарить взрослых: «Спасибо, что вы — часть этой команды». Если что-то идёт не по плану (ребёнок не хочет говорить, шум, суета), ведущий использует мягкие сигналы: «Можно просто передать звёздочку с улыбкой — это тоже ответ» или «Экипаж, внимание! Тишина в рубке — слушаем звёзды». Переход к следующей части мероприятия оформляется финальной фразой-якорем: «Корабль набрал скорость! Мы на пути к Планете Детства. Следующая остановка — [название следующего блока]. Пристегните ремни — начинаем!».</w:t>
      </w:r>
    </w:p>
    <w:p w:rsidR="00BD6DC5" w:rsidRPr="00BD6DC5" w:rsidRDefault="00BD6DC5" w:rsidP="00BD6DC5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Чек-лист подготовки в текстовом формате</w:t>
      </w:r>
      <w:r w:rsidR="00BA69A6">
        <w:rPr>
          <w:rFonts w:ascii="Times New Roman" w:hAnsi="Times New Roman" w:cs="Times New Roman"/>
          <w:sz w:val="28"/>
        </w:rPr>
        <w:t>:</w:t>
      </w:r>
    </w:p>
    <w:p w:rsidR="008C40F2" w:rsidRPr="008C40F2" w:rsidRDefault="00BD6DC5" w:rsidP="008C40F2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BD6DC5">
        <w:rPr>
          <w:rFonts w:ascii="Times New Roman" w:hAnsi="Times New Roman" w:cs="Times New Roman"/>
          <w:sz w:val="28"/>
        </w:rPr>
        <w:t xml:space="preserve">Для группы 6–9 лет: музыка — добрая, инструментальная; </w:t>
      </w:r>
      <w:proofErr w:type="spellStart"/>
      <w:r w:rsidRPr="00BD6DC5">
        <w:rPr>
          <w:rFonts w:ascii="Times New Roman" w:hAnsi="Times New Roman" w:cs="Times New Roman"/>
          <w:sz w:val="28"/>
        </w:rPr>
        <w:t>визуал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— яркие рисунки, мультяшный стиль; текст ведущего — образный, с повторами и жестами; разминка — одно слово или жест; роль родителей — помощь, поддержка, совместный ответ; реквизит — мягкий, тактильный мяч или звезда.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BD6DC5">
        <w:rPr>
          <w:rFonts w:ascii="Times New Roman" w:hAnsi="Times New Roman" w:cs="Times New Roman"/>
          <w:sz w:val="28"/>
        </w:rPr>
        <w:t xml:space="preserve">Для группы 10–12 лет: музыка — современная, с лёгким ритмом; </w:t>
      </w:r>
      <w:proofErr w:type="spellStart"/>
      <w:r w:rsidRPr="00BD6DC5">
        <w:rPr>
          <w:rFonts w:ascii="Times New Roman" w:hAnsi="Times New Roman" w:cs="Times New Roman"/>
          <w:sz w:val="28"/>
        </w:rPr>
        <w:t>визуал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— </w:t>
      </w:r>
      <w:proofErr w:type="spellStart"/>
      <w:r w:rsidRPr="00BD6DC5">
        <w:rPr>
          <w:rFonts w:ascii="Times New Roman" w:hAnsi="Times New Roman" w:cs="Times New Roman"/>
          <w:sz w:val="28"/>
        </w:rPr>
        <w:t>инфографика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, иконки, анимация; текст ведущего — лаконичный, с фактами и вопросами; разминка — слово или 10-секундная история; роль родителей — слушать, дополнять, не перебивать; реквизит — жетон или мяч плюс </w:t>
      </w:r>
      <w:proofErr w:type="spellStart"/>
      <w:r w:rsidRPr="00BD6DC5">
        <w:rPr>
          <w:rFonts w:ascii="Times New Roman" w:hAnsi="Times New Roman" w:cs="Times New Roman"/>
          <w:sz w:val="28"/>
        </w:rPr>
        <w:t>флипчарт</w:t>
      </w:r>
      <w:proofErr w:type="spellEnd"/>
      <w:r w:rsidRPr="00BD6DC5">
        <w:rPr>
          <w:rFonts w:ascii="Times New Roman" w:hAnsi="Times New Roman" w:cs="Times New Roman"/>
          <w:sz w:val="28"/>
        </w:rPr>
        <w:t xml:space="preserve"> для фиксации слов.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Общие пункты для обеих групп: проверить работу оборудования, подготовить реквизит заранее, продумать запасные фразы на случай пауз, убедиться, что пространство безопасно для движения в кругу.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2. БЛОК 1: «Созвездие Прав» (15 мин)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 xml:space="preserve">Механика: На </w:t>
      </w:r>
      <w:r>
        <w:rPr>
          <w:rFonts w:ascii="Times New Roman" w:hAnsi="Times New Roman" w:cs="Times New Roman"/>
          <w:sz w:val="28"/>
        </w:rPr>
        <w:t>парте</w:t>
      </w:r>
      <w:r w:rsidRPr="008C40F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8C40F2">
        <w:rPr>
          <w:rFonts w:ascii="Times New Roman" w:hAnsi="Times New Roman" w:cs="Times New Roman"/>
          <w:sz w:val="28"/>
        </w:rPr>
        <w:t>разложены</w:t>
      </w:r>
      <w:proofErr w:type="gramEnd"/>
      <w:r w:rsidRPr="008C40F2">
        <w:rPr>
          <w:rFonts w:ascii="Times New Roman" w:hAnsi="Times New Roman" w:cs="Times New Roman"/>
          <w:sz w:val="28"/>
        </w:rPr>
        <w:t xml:space="preserve"> 6 больших карточек с пиктограммами: (жильё/безопасность), (образование), (здоровье), (мнение/выражение), (забота/любовь</w:t>
      </w:r>
      <w:r>
        <w:rPr>
          <w:rFonts w:ascii="Times New Roman" w:hAnsi="Times New Roman" w:cs="Times New Roman"/>
          <w:sz w:val="28"/>
        </w:rPr>
        <w:t>),</w:t>
      </w:r>
      <w:r w:rsidRPr="008C40F2">
        <w:rPr>
          <w:rFonts w:ascii="Times New Roman" w:hAnsi="Times New Roman" w:cs="Times New Roman"/>
          <w:sz w:val="28"/>
        </w:rPr>
        <w:t xml:space="preserve"> (равенство/</w:t>
      </w:r>
      <w:proofErr w:type="spellStart"/>
      <w:r w:rsidRPr="008C40F2">
        <w:rPr>
          <w:rFonts w:ascii="Times New Roman" w:hAnsi="Times New Roman" w:cs="Times New Roman"/>
          <w:sz w:val="28"/>
        </w:rPr>
        <w:t>недискриминация</w:t>
      </w:r>
      <w:proofErr w:type="spellEnd"/>
      <w:r w:rsidRPr="008C40F2">
        <w:rPr>
          <w:rFonts w:ascii="Times New Roman" w:hAnsi="Times New Roman" w:cs="Times New Roman"/>
          <w:sz w:val="28"/>
        </w:rPr>
        <w:t>).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Задание: Дети распределяют карточки под короткие ситуации (ведущий читает), родители помогают аргументировать.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Ключевой акцент (из файла):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«Все дети равны в правах. Ни цвет кожи, ни язык, ни вера, ни происхождение не могут лишить ребёнка защиты и возможностей. Права — это не привилегии, а фундамент, на котором растёт уверенность».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Мини-вывод для родителей: Права ребёнка не отменяют обязанностей взрослых. Наоборот: они задают рамки, в которых любовь становится безопасной.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lastRenderedPageBreak/>
        <w:t>3. БЛОК 2: «Остров Поддержки» (20 мин)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Теория + практика: Разбор двух моделей реакции на детские трудности.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«Ты опять не смог? Вот у Пети получилось!» (сравнение, обесценивание)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«Я вижу, что ты расстроен. Это нормально. Давай вспомним, как ты справился в прошлый раз. Я рядом»</w:t>
      </w:r>
      <w:proofErr w:type="gramStart"/>
      <w:r w:rsidRPr="008C40F2">
        <w:rPr>
          <w:rFonts w:ascii="Times New Roman" w:hAnsi="Times New Roman" w:cs="Times New Roman"/>
          <w:sz w:val="28"/>
        </w:rPr>
        <w:t>.</w:t>
      </w:r>
      <w:proofErr w:type="gramEnd"/>
      <w:r w:rsidRPr="008C40F2">
        <w:rPr>
          <w:rFonts w:ascii="Times New Roman" w:hAnsi="Times New Roman" w:cs="Times New Roman"/>
          <w:sz w:val="28"/>
        </w:rPr>
        <w:t xml:space="preserve"> (</w:t>
      </w:r>
      <w:proofErr w:type="gramStart"/>
      <w:r w:rsidRPr="008C40F2">
        <w:rPr>
          <w:rFonts w:ascii="Times New Roman" w:hAnsi="Times New Roman" w:cs="Times New Roman"/>
          <w:sz w:val="28"/>
        </w:rPr>
        <w:t>к</w:t>
      </w:r>
      <w:proofErr w:type="gramEnd"/>
      <w:r w:rsidRPr="008C40F2">
        <w:rPr>
          <w:rFonts w:ascii="Times New Roman" w:hAnsi="Times New Roman" w:cs="Times New Roman"/>
          <w:sz w:val="28"/>
        </w:rPr>
        <w:t>онкретика, принятие, опора на опыт)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Упражнение «Рука доверия»:</w:t>
      </w:r>
    </w:p>
    <w:p w:rsidR="00BA69A6" w:rsidRDefault="00BA69A6" w:rsidP="008C40F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Памятка ведущему: устно предупредите детей, что сейчас будет тактильный контакт, значит это нужно проводить с ребятами на добровольной основе.</w:t>
      </w:r>
      <w:bookmarkStart w:id="0" w:name="_GoBack"/>
      <w:bookmarkEnd w:id="0"/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Родитель и ребёнок садятся напротив, держатся за руки. Ведущий даёт 3 фразы для практики: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«Спасибо, что поделился со мной»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«Я замечаю, как ты стараешься»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«Ошибиться — значит учиться. Я не уйду, пока ты не почувствуешь силы»</w:t>
      </w:r>
    </w:p>
    <w:p w:rsidR="00BD6DC5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Обсуждение: Почему общие фразы «молодец/не плачь» не работают? Как поддержка превращается в опору, а не в давление?</w:t>
      </w:r>
    </w:p>
    <w:p w:rsidR="00BD6DC5" w:rsidRDefault="00BD6DC5" w:rsidP="008C40F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Динамическая перемена.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0:00–1:30 — Приветствие и разминка Ведущий начинает с энергичного поздравления: «С Днём защиты детей! Сегодня 10 минут только для вашего движения, смеха и энергии!». Затем задаёт ритм хлопками и показывает простые движения: марш на месте, круговые вращения руками, плавные повороты корпусом, три лёгких подскока. Дети повторяют движения за ведущим, стараются поймать ритм, настраиваются на активность. Важно, чтобы каждый ребёнок почувствовал себя включённым — можно добавить зрительный контакт, улыбку, короткое ободрение.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1:30–8:00 — Основная игровая часть «Пульт детства» Ведущий объясняет правила: «У нас есть волшебный пульт. Я нажимаю кнопку — вы показываете движение. Меняем быстро, но без спешки!». Далее поочерёдно «активируются» 7–8 игровых режимов (каждый длится 30–40 секунд):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Кнопка «СВОБОДНЫЙ ТАНЕЦ»: дети двигаются в своём ритме, как хотят — можно кружиться, шагать, махать руками. Главное — соблюдать личное пространство и не мешать другим.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lastRenderedPageBreak/>
        <w:t>Кнопка «ВОЗДУШНЫЙ ШАРИК»: лёгкие подпрыгивания, потягивания вверх, как будто дети — воздушные шарики, которые хочет унести ветер.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BD6DC5">
        <w:rPr>
          <w:rFonts w:ascii="Times New Roman" w:hAnsi="Times New Roman" w:cs="Times New Roman"/>
          <w:sz w:val="28"/>
        </w:rPr>
        <w:t>Кнопка «ПРИВЕТ ДРУГУ»: задача — найти рядом стоящего соседа, обменяться приветствием: дать пять, помахать, кивнуть, улыбнуться.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Развивает коммуникацию и доброжелательность.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Кнопка «МИР ВОКРУГ»: шаг вперёд, шаг назад, руки в стороны — движение, символизирующее открытость миру и устойчивость.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Кнопка «СМЕШНАЯ ГРИМАСА»: 3 секунды дети замирают с самой смешной улыбкой или рожицей, затем расслабляются. Снимает напряжение, вызывает смех.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Кнопка «ЗВЕЗДОЧЁТ»: руки плавно поднимаются вверх, дети тянутся к «звёздам», встают на носки, делают глубокий вдох — движение на растяжку и концентрацию.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Кнопка «ПОВТОРИ ЗА СОСЕДОМ»: дети по очереди показывают друг другу по одному простому движению, партнёр повторяет. Развивает внимание и взаимное доверие.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BD6DC5">
        <w:rPr>
          <w:rFonts w:ascii="Times New Roman" w:hAnsi="Times New Roman" w:cs="Times New Roman"/>
          <w:sz w:val="28"/>
        </w:rPr>
        <w:t>Ведущий переключает «кнопки» чёткими сигналами (хлопок, слово, жест), следит за темпом, поощряет участников.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Дети двигаются в комфортном ритме, переключаются по сигналу, сохраняют безопасную дистанцию.</w:t>
      </w:r>
    </w:p>
    <w:p w:rsidR="00BD6DC5" w:rsidRPr="00BD6DC5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>8:00–10:00 — Завершение и настрой на урок Ведущий объявляет финальную кнопку: «А теперь — ТИХАЯ МЕЧТА». Темп замедляется: дети медленно поднимают руки через стороны вверх, делают глубокий вдох, задерживают дыхание на секунду, затем плавно выдыхают, опуская руки. Далее — короткий ритмичный финал: ведущий задаёт простой хлопок-ритм (1-2-3 → 1-2-3), дети подхватывают, и все вместе завершают фразой: «Дети — это счастье!». Завершающий этап помогает снизить пульс, вернуть спокойствие и сосредоточенность. Дети аплодируют себе, делают последний глубокий вдох — и готовы плавно вернуться к учебной деятельности.</w:t>
      </w:r>
    </w:p>
    <w:p w:rsidR="00BD6DC5" w:rsidRPr="008C40F2" w:rsidRDefault="00BD6DC5" w:rsidP="00BA69A6">
      <w:pPr>
        <w:jc w:val="both"/>
        <w:rPr>
          <w:rFonts w:ascii="Times New Roman" w:hAnsi="Times New Roman" w:cs="Times New Roman"/>
          <w:sz w:val="28"/>
        </w:rPr>
      </w:pPr>
      <w:r w:rsidRPr="00BD6DC5">
        <w:rPr>
          <w:rFonts w:ascii="Times New Roman" w:hAnsi="Times New Roman" w:cs="Times New Roman"/>
          <w:sz w:val="28"/>
        </w:rPr>
        <w:t xml:space="preserve">Переход к уроку (бонус-фраза) Для мягкого завершения перемены ведущий может использовать якорную фразу: «Отлично размялись! Теперь включаем кнопку "УМНЫЕ ГОЛОВЫ" — 3 </w:t>
      </w:r>
      <w:proofErr w:type="gramStart"/>
      <w:r w:rsidRPr="00BD6DC5">
        <w:rPr>
          <w:rFonts w:ascii="Times New Roman" w:hAnsi="Times New Roman" w:cs="Times New Roman"/>
          <w:sz w:val="28"/>
        </w:rPr>
        <w:t>глубоких</w:t>
      </w:r>
      <w:proofErr w:type="gramEnd"/>
      <w:r w:rsidRPr="00BD6DC5">
        <w:rPr>
          <w:rFonts w:ascii="Times New Roman" w:hAnsi="Times New Roman" w:cs="Times New Roman"/>
          <w:sz w:val="28"/>
        </w:rPr>
        <w:t xml:space="preserve"> вдоха, открываем тетради». Это помогает детям переключиться с двигательной активности на учебный режим без резкого стресса.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4. БЛОК 3: «Галактика Качественного Времени» (20 мин)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8C40F2">
        <w:rPr>
          <w:rFonts w:ascii="Times New Roman" w:hAnsi="Times New Roman" w:cs="Times New Roman"/>
          <w:sz w:val="28"/>
        </w:rPr>
        <w:lastRenderedPageBreak/>
        <w:t>Инсайт</w:t>
      </w:r>
      <w:proofErr w:type="spellEnd"/>
      <w:r w:rsidRPr="008C40F2">
        <w:rPr>
          <w:rFonts w:ascii="Times New Roman" w:hAnsi="Times New Roman" w:cs="Times New Roman"/>
          <w:sz w:val="28"/>
        </w:rPr>
        <w:t xml:space="preserve"> из файла: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«Качественное время — это не количество минут, а полнота присутствия. Не „рядом“, а „вместе“. Не подарок-манипуляция, а подарок-впечатление».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Игра «Телепорт внимания» (5 мин):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Все убирают телефоны. Родители и дети вместе на больших листах создают «Карту совместных дел на неделю»: 3 простых, но осознанных активностей (например: «гулять без разговоров о школе», «печь печенье с ошибками», «читать вслух по ролям»).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Правило «Золотого присутствия»: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Выключить фоновые отвлечённые экраны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Смотреть в глаза, а не поверх головы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Слушать, не готовя ответ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Замечать процесс, а не только результат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5. БЛОК 4: «Созвездие Талантов» (15 мин)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 xml:space="preserve">Творческая мастерская: Каждый ребёнок получает бумажную «звезду». На лучах </w:t>
      </w:r>
      <w:proofErr w:type="gramStart"/>
      <w:r w:rsidRPr="008C40F2">
        <w:rPr>
          <w:rFonts w:ascii="Times New Roman" w:hAnsi="Times New Roman" w:cs="Times New Roman"/>
          <w:sz w:val="28"/>
        </w:rPr>
        <w:t>пишет</w:t>
      </w:r>
      <w:proofErr w:type="gramEnd"/>
      <w:r w:rsidRPr="008C40F2">
        <w:rPr>
          <w:rFonts w:ascii="Times New Roman" w:hAnsi="Times New Roman" w:cs="Times New Roman"/>
          <w:sz w:val="28"/>
        </w:rPr>
        <w:t>/рисует: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Segoe UI Symbol" w:hAnsi="Segoe UI Symbol" w:cs="Segoe UI Symbol"/>
          <w:sz w:val="28"/>
        </w:rPr>
        <w:t>🔹</w:t>
      </w:r>
      <w:r w:rsidRPr="008C40F2">
        <w:rPr>
          <w:rFonts w:ascii="Times New Roman" w:hAnsi="Times New Roman" w:cs="Times New Roman"/>
          <w:sz w:val="28"/>
        </w:rPr>
        <w:t xml:space="preserve"> Что у меня получается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Segoe UI Symbol" w:hAnsi="Segoe UI Symbol" w:cs="Segoe UI Symbol"/>
          <w:sz w:val="28"/>
        </w:rPr>
        <w:t>🔹</w:t>
      </w:r>
      <w:r w:rsidRPr="008C40F2">
        <w:rPr>
          <w:rFonts w:ascii="Times New Roman" w:hAnsi="Times New Roman" w:cs="Times New Roman"/>
          <w:sz w:val="28"/>
        </w:rPr>
        <w:t xml:space="preserve"> Что я люблю исследовать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Segoe UI Symbol" w:hAnsi="Segoe UI Symbol" w:cs="Segoe UI Symbol"/>
          <w:sz w:val="28"/>
        </w:rPr>
        <w:t>🔹</w:t>
      </w:r>
      <w:r w:rsidRPr="008C40F2">
        <w:rPr>
          <w:rFonts w:ascii="Times New Roman" w:hAnsi="Times New Roman" w:cs="Times New Roman"/>
          <w:sz w:val="28"/>
        </w:rPr>
        <w:t xml:space="preserve"> Что помогает мне, когда трудно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Ритуал признания: Родители по очереди читают одну фразу поддержки, начиная со слов:</w:t>
      </w:r>
      <w:r>
        <w:rPr>
          <w:rFonts w:ascii="Times New Roman" w:hAnsi="Times New Roman" w:cs="Times New Roman"/>
          <w:sz w:val="28"/>
        </w:rPr>
        <w:t xml:space="preserve"> </w:t>
      </w:r>
      <w:r w:rsidRPr="008C40F2">
        <w:rPr>
          <w:rFonts w:ascii="Times New Roman" w:hAnsi="Times New Roman" w:cs="Times New Roman"/>
          <w:sz w:val="28"/>
        </w:rPr>
        <w:t>«Я ценю в тебе…», «Мне важно, что ты…», «Я верю в твоё время».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Акцент на честность:</w:t>
      </w:r>
      <w:r>
        <w:rPr>
          <w:rFonts w:ascii="Times New Roman" w:hAnsi="Times New Roman" w:cs="Times New Roman"/>
          <w:sz w:val="28"/>
        </w:rPr>
        <w:t xml:space="preserve"> </w:t>
      </w:r>
      <w:r w:rsidRPr="008C40F2">
        <w:rPr>
          <w:rFonts w:ascii="Times New Roman" w:hAnsi="Times New Roman" w:cs="Times New Roman"/>
          <w:sz w:val="28"/>
        </w:rPr>
        <w:t>«Не теряй связь с собой. Ошибки — не конец пути, а его часть. Главное — не прятать свет, а позволять ему расти».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6. ЗАВЕРШЕНИЕ: «Время сиять» (10 мин)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Рефлексия в кругу: Каждый участник (взрослый или ребёнок) говорит одно слово или короткую фразу, что уносит с собой.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Вручение символов: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lastRenderedPageBreak/>
        <w:t>Детям — «Сертификат Времени</w:t>
      </w:r>
      <w:proofErr w:type="gramStart"/>
      <w:r w:rsidRPr="008C40F2">
        <w:rPr>
          <w:rFonts w:ascii="Times New Roman" w:hAnsi="Times New Roman" w:cs="Times New Roman"/>
          <w:sz w:val="28"/>
        </w:rPr>
        <w:t xml:space="preserve"> С</w:t>
      </w:r>
      <w:proofErr w:type="gramEnd"/>
      <w:r w:rsidRPr="008C40F2">
        <w:rPr>
          <w:rFonts w:ascii="Times New Roman" w:hAnsi="Times New Roman" w:cs="Times New Roman"/>
          <w:sz w:val="28"/>
        </w:rPr>
        <w:t>иять» с личным пожеланием🧭 Родителям — «Компас Поддержки» (мини-памятка с 4 принципами блока 2 и 3)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Финальное слово ведущего:</w:t>
      </w:r>
      <w:r>
        <w:rPr>
          <w:rFonts w:ascii="Times New Roman" w:hAnsi="Times New Roman" w:cs="Times New Roman"/>
          <w:sz w:val="28"/>
        </w:rPr>
        <w:t xml:space="preserve"> </w:t>
      </w:r>
      <w:r w:rsidRPr="008C40F2">
        <w:rPr>
          <w:rFonts w:ascii="Times New Roman" w:hAnsi="Times New Roman" w:cs="Times New Roman"/>
          <w:sz w:val="28"/>
        </w:rPr>
        <w:t>«Планета Детства существует, пока мы помним: ребёнок не должен зарабатывать любовь. Он рождается с правом быть собой, ошибаться, расти и светить. Ваша задача — не направлять луч прожектором, а быть рядом, когда он разгорается. Спасибо, что выбрали быть маяками».</w:t>
      </w:r>
    </w:p>
    <w:p w:rsid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Фото, свободное общение, чай/угощение.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Методические рекомендации для ведущего/организатора</w:t>
      </w:r>
      <w:r>
        <w:rPr>
          <w:rFonts w:ascii="Times New Roman" w:hAnsi="Times New Roman" w:cs="Times New Roman"/>
          <w:sz w:val="28"/>
        </w:rPr>
        <w:t>: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Атмосфера безопасности: Не принуждать к выступлениям. Ребёнок может просто наблюдать или передать слово родителю.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Язык без оценок: Избегать «правильно/неправильно». Заменять на «интересно/попробуем иначе/спасибо за опыт».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 xml:space="preserve">Адаптация: Для детей 6–8 лет упростить карточки прав, добавить больше движения. Для 10–12 лет — добавить кейсы из реальной жизни (школа, друзья, </w:t>
      </w:r>
      <w:proofErr w:type="spellStart"/>
      <w:r w:rsidRPr="008C40F2">
        <w:rPr>
          <w:rFonts w:ascii="Times New Roman" w:hAnsi="Times New Roman" w:cs="Times New Roman"/>
          <w:sz w:val="28"/>
        </w:rPr>
        <w:t>соцсети</w:t>
      </w:r>
      <w:proofErr w:type="spellEnd"/>
      <w:r w:rsidRPr="008C40F2">
        <w:rPr>
          <w:rFonts w:ascii="Times New Roman" w:hAnsi="Times New Roman" w:cs="Times New Roman"/>
          <w:sz w:val="28"/>
        </w:rPr>
        <w:t>).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Пост-сопровождение: Через 2 недели отправить участникам чек-лист «7 дней качественного времени» и опрос-рефлексию.</w:t>
      </w:r>
    </w:p>
    <w:p w:rsidR="008C40F2" w:rsidRPr="008C40F2" w:rsidRDefault="008C40F2" w:rsidP="008C40F2">
      <w:pPr>
        <w:jc w:val="both"/>
        <w:rPr>
          <w:rFonts w:ascii="Times New Roman" w:hAnsi="Times New Roman" w:cs="Times New Roman"/>
          <w:sz w:val="28"/>
        </w:rPr>
      </w:pPr>
      <w:r w:rsidRPr="008C40F2">
        <w:rPr>
          <w:rFonts w:ascii="Times New Roman" w:hAnsi="Times New Roman" w:cs="Times New Roman"/>
          <w:sz w:val="28"/>
        </w:rPr>
        <w:t>Юридическая справка (по запросу): Можно раздать памятку с выдержками из Конвенц</w:t>
      </w:r>
      <w:proofErr w:type="gramStart"/>
      <w:r w:rsidRPr="008C40F2">
        <w:rPr>
          <w:rFonts w:ascii="Times New Roman" w:hAnsi="Times New Roman" w:cs="Times New Roman"/>
          <w:sz w:val="28"/>
        </w:rPr>
        <w:t>ии ОО</w:t>
      </w:r>
      <w:proofErr w:type="gramEnd"/>
      <w:r w:rsidRPr="008C40F2">
        <w:rPr>
          <w:rFonts w:ascii="Times New Roman" w:hAnsi="Times New Roman" w:cs="Times New Roman"/>
          <w:sz w:val="28"/>
        </w:rPr>
        <w:t>Н (1989), Семейного кодекса РФ и ФЗ «Об образовании в РФ», оформленными доступным языком.</w:t>
      </w:r>
    </w:p>
    <w:p w:rsidR="008C40F2" w:rsidRPr="00B605D3" w:rsidRDefault="008C40F2" w:rsidP="008C40F2">
      <w:pPr>
        <w:jc w:val="both"/>
        <w:rPr>
          <w:rFonts w:ascii="Times New Roman" w:hAnsi="Times New Roman" w:cs="Times New Roman"/>
          <w:sz w:val="28"/>
        </w:rPr>
      </w:pPr>
    </w:p>
    <w:sectPr w:rsidR="008C40F2" w:rsidRPr="00B60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F12"/>
    <w:multiLevelType w:val="multilevel"/>
    <w:tmpl w:val="7322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75009"/>
    <w:multiLevelType w:val="hybridMultilevel"/>
    <w:tmpl w:val="6682E228"/>
    <w:lvl w:ilvl="0" w:tplc="DB70D7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3667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F0DB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3CC4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F45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4CC9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9672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589F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E2BD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AD7702"/>
    <w:multiLevelType w:val="multilevel"/>
    <w:tmpl w:val="B9F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5A2968"/>
    <w:multiLevelType w:val="multilevel"/>
    <w:tmpl w:val="872C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9C7A72"/>
    <w:multiLevelType w:val="multilevel"/>
    <w:tmpl w:val="5A40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246417"/>
    <w:multiLevelType w:val="multilevel"/>
    <w:tmpl w:val="44C8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CA481A"/>
    <w:multiLevelType w:val="multilevel"/>
    <w:tmpl w:val="B7CA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F30BA5"/>
    <w:multiLevelType w:val="multilevel"/>
    <w:tmpl w:val="CA14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E84A4D"/>
    <w:multiLevelType w:val="multilevel"/>
    <w:tmpl w:val="56E0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980D58"/>
    <w:multiLevelType w:val="multilevel"/>
    <w:tmpl w:val="408C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1E535E"/>
    <w:multiLevelType w:val="multilevel"/>
    <w:tmpl w:val="F8183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8D5848"/>
    <w:multiLevelType w:val="multilevel"/>
    <w:tmpl w:val="112E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0843DE"/>
    <w:multiLevelType w:val="multilevel"/>
    <w:tmpl w:val="DB78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492984"/>
    <w:multiLevelType w:val="multilevel"/>
    <w:tmpl w:val="ECC2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52626B"/>
    <w:multiLevelType w:val="multilevel"/>
    <w:tmpl w:val="D63E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CE5623"/>
    <w:multiLevelType w:val="multilevel"/>
    <w:tmpl w:val="7DEE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14"/>
  </w:num>
  <w:num w:numId="5">
    <w:abstractNumId w:val="8"/>
  </w:num>
  <w:num w:numId="6">
    <w:abstractNumId w:val="9"/>
  </w:num>
  <w:num w:numId="7">
    <w:abstractNumId w:val="0"/>
  </w:num>
  <w:num w:numId="8">
    <w:abstractNumId w:val="13"/>
  </w:num>
  <w:num w:numId="9">
    <w:abstractNumId w:val="12"/>
  </w:num>
  <w:num w:numId="10">
    <w:abstractNumId w:val="11"/>
  </w:num>
  <w:num w:numId="11">
    <w:abstractNumId w:val="5"/>
  </w:num>
  <w:num w:numId="12">
    <w:abstractNumId w:val="1"/>
  </w:num>
  <w:num w:numId="13">
    <w:abstractNumId w:val="2"/>
  </w:num>
  <w:num w:numId="14">
    <w:abstractNumId w:val="3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C5"/>
    <w:rsid w:val="00476163"/>
    <w:rsid w:val="008210C5"/>
    <w:rsid w:val="008C40F2"/>
    <w:rsid w:val="00B605D3"/>
    <w:rsid w:val="00B82317"/>
    <w:rsid w:val="00BA69A6"/>
    <w:rsid w:val="00B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D3"/>
  </w:style>
  <w:style w:type="paragraph" w:styleId="2">
    <w:name w:val="heading 2"/>
    <w:basedOn w:val="a"/>
    <w:link w:val="20"/>
    <w:uiPriority w:val="9"/>
    <w:qFormat/>
    <w:rsid w:val="00B605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05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605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B605D3"/>
  </w:style>
  <w:style w:type="character" w:customStyle="1" w:styleId="qwen-markdown-citation">
    <w:name w:val="qwen-markdown-citation"/>
    <w:basedOn w:val="a0"/>
    <w:rsid w:val="00B605D3"/>
  </w:style>
  <w:style w:type="character" w:customStyle="1" w:styleId="20">
    <w:name w:val="Заголовок 2 Знак"/>
    <w:basedOn w:val="a0"/>
    <w:link w:val="2"/>
    <w:uiPriority w:val="9"/>
    <w:rsid w:val="00B605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05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05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BD6DC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D3"/>
  </w:style>
  <w:style w:type="paragraph" w:styleId="2">
    <w:name w:val="heading 2"/>
    <w:basedOn w:val="a"/>
    <w:link w:val="20"/>
    <w:uiPriority w:val="9"/>
    <w:qFormat/>
    <w:rsid w:val="00B605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05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605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B605D3"/>
  </w:style>
  <w:style w:type="character" w:customStyle="1" w:styleId="qwen-markdown-citation">
    <w:name w:val="qwen-markdown-citation"/>
    <w:basedOn w:val="a0"/>
    <w:rsid w:val="00B605D3"/>
  </w:style>
  <w:style w:type="character" w:customStyle="1" w:styleId="20">
    <w:name w:val="Заголовок 2 Знак"/>
    <w:basedOn w:val="a0"/>
    <w:link w:val="2"/>
    <w:uiPriority w:val="9"/>
    <w:rsid w:val="00B605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05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05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BD6D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8303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1891055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498786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335806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694382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  <w:div w:id="10302289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1741059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75396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13124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980038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4468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9900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734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2332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3255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83700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0376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5426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668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680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762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251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65041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46908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68496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206294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1626235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  <w:div w:id="4438869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15357729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748728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7479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729237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1325890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2679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32397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1899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242658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3372662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229985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8348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48763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7431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87759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17839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2042512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  <w:div w:id="13652058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2123262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377520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05590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5676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41219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7105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8629493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821998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14521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63485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48020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640841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696439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914072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1925728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3176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58385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125286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173093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13137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81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1954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4795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3431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20144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603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7935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218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329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917786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2616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1032627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267097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5587898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638340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3587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0006483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0733869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2004383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24094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86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12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20049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04020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98191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79804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3577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86353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82147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10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07745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90297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08734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2727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59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3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2268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70742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91617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87811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37544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79075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80029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76714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1253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22956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3869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425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7282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5527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54945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35975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54150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41043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75637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07198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029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1595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5855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80473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693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9472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22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16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952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14784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8367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07056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32804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70755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20537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511048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266619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  <w:div w:id="19746759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808329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10003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46378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06074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00301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26289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1203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55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39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57359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759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88223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237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8926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20530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71728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820532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1148326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  <w:div w:id="11563380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5" w:color="E3E3E3"/>
                <w:bottom w:val="single" w:sz="2" w:space="0" w:color="E3E3E3"/>
                <w:right w:val="single" w:sz="2" w:space="5" w:color="E3E3E3"/>
              </w:divBdr>
              <w:divsChild>
                <w:div w:id="87578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03800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79783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3095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89502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86310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44606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20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791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60776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2228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7357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14060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38252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78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70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840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60801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2179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8633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68757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48182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6381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2045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18461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27488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09739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Education-do</dc:creator>
  <cp:lastModifiedBy>Education-do</cp:lastModifiedBy>
  <cp:revision>2</cp:revision>
  <dcterms:created xsi:type="dcterms:W3CDTF">2026-05-08T07:31:00Z</dcterms:created>
  <dcterms:modified xsi:type="dcterms:W3CDTF">2026-05-08T07:31:00Z</dcterms:modified>
</cp:coreProperties>
</file>